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6980"/>
        <w:gridCol w:w="2218"/>
        <w:gridCol w:w="2237"/>
        <w:gridCol w:w="2175"/>
      </w:tblGrid>
      <w:tr w:rsidR="00712105" w:rsidRPr="00712105" w:rsidTr="00A868B2">
        <w:trPr>
          <w:trHeight w:val="1005"/>
        </w:trPr>
        <w:tc>
          <w:tcPr>
            <w:tcW w:w="960" w:type="dxa"/>
            <w:noWrap/>
            <w:hideMark/>
          </w:tcPr>
          <w:p w:rsidR="00712105" w:rsidRPr="00712105" w:rsidRDefault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80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0" w:type="dxa"/>
            <w:gridSpan w:val="3"/>
            <w:hideMark/>
          </w:tcPr>
          <w:p w:rsidR="00712105" w:rsidRPr="00712105" w:rsidRDefault="00712105" w:rsidP="007314E1">
            <w:pPr>
              <w:ind w:left="2293"/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r w:rsidRPr="00712105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712105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712105">
              <w:rPr>
                <w:rFonts w:ascii="PT Astra Serif" w:hAnsi="PT Astra Serif"/>
                <w:sz w:val="24"/>
                <w:szCs w:val="24"/>
              </w:rPr>
              <w:br/>
              <w:t>Думы от</w:t>
            </w:r>
            <w:r w:rsidR="007771B3">
              <w:rPr>
                <w:rFonts w:ascii="PT Astra Serif" w:hAnsi="PT Astra Serif"/>
                <w:sz w:val="24"/>
                <w:szCs w:val="24"/>
              </w:rPr>
              <w:t xml:space="preserve"> 19 декабря 2025 г. </w:t>
            </w:r>
            <w:r w:rsidRPr="00712105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771B3">
              <w:rPr>
                <w:rFonts w:ascii="PT Astra Serif" w:hAnsi="PT Astra Serif"/>
                <w:sz w:val="24"/>
                <w:szCs w:val="24"/>
              </w:rPr>
              <w:t>16/341</w:t>
            </w:r>
            <w:bookmarkEnd w:id="0"/>
          </w:p>
        </w:tc>
      </w:tr>
      <w:tr w:rsidR="00712105" w:rsidRPr="00712105" w:rsidTr="00A868B2">
        <w:trPr>
          <w:trHeight w:val="315"/>
        </w:trPr>
        <w:tc>
          <w:tcPr>
            <w:tcW w:w="960" w:type="dxa"/>
            <w:noWrap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80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8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75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2105" w:rsidRPr="00712105" w:rsidTr="00A868B2">
        <w:trPr>
          <w:trHeight w:val="315"/>
        </w:trPr>
        <w:tc>
          <w:tcPr>
            <w:tcW w:w="960" w:type="dxa"/>
            <w:noWrap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80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8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75" w:type="dxa"/>
            <w:hideMark/>
          </w:tcPr>
          <w:p w:rsidR="00712105" w:rsidRPr="00712105" w:rsidRDefault="00712105" w:rsidP="0071210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2105" w:rsidRPr="00712105" w:rsidTr="00A868B2">
        <w:trPr>
          <w:trHeight w:val="750"/>
        </w:trPr>
        <w:tc>
          <w:tcPr>
            <w:tcW w:w="14570" w:type="dxa"/>
            <w:gridSpan w:val="5"/>
            <w:hideMark/>
          </w:tcPr>
          <w:p w:rsidR="00712105" w:rsidRPr="000E43D1" w:rsidRDefault="00712105" w:rsidP="0071210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E43D1">
              <w:rPr>
                <w:rFonts w:ascii="PT Astra Serif" w:hAnsi="PT Astra Serif"/>
                <w:b/>
                <w:sz w:val="24"/>
                <w:szCs w:val="24"/>
              </w:rPr>
              <w:t xml:space="preserve">Объем межбюджетных трансфертов, </w:t>
            </w:r>
            <w:r w:rsidRPr="000E43D1">
              <w:rPr>
                <w:rFonts w:ascii="PT Astra Serif" w:hAnsi="PT Astra Serif"/>
                <w:b/>
                <w:sz w:val="24"/>
                <w:szCs w:val="24"/>
              </w:rPr>
              <w:br/>
              <w:t>получаемых из других бюджетов бюджетной системы Российской Федерации, в 2026 году и в плановом периоде 2027 и 2028 годов</w:t>
            </w:r>
          </w:p>
        </w:tc>
      </w:tr>
    </w:tbl>
    <w:p w:rsidR="008B14EE" w:rsidRDefault="00A868B2" w:rsidP="00A868B2">
      <w:pPr>
        <w:jc w:val="right"/>
        <w:rPr>
          <w:rFonts w:ascii="PT Astra Serif" w:hAnsi="PT Astra Serif"/>
          <w:sz w:val="18"/>
          <w:szCs w:val="18"/>
        </w:rPr>
      </w:pPr>
      <w:r w:rsidRPr="00A868B2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7105"/>
        <w:gridCol w:w="2194"/>
        <w:gridCol w:w="2229"/>
        <w:gridCol w:w="2177"/>
      </w:tblGrid>
      <w:tr w:rsidR="00AA5035" w:rsidRPr="00AA5035" w:rsidTr="00AA5035">
        <w:trPr>
          <w:trHeight w:val="255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8240" w:type="dxa"/>
            <w:vMerge w:val="restart"/>
            <w:noWrap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20" w:type="dxa"/>
            <w:vMerge w:val="restart"/>
            <w:hideMark/>
          </w:tcPr>
          <w:p w:rsidR="00AA5035" w:rsidRPr="00AA5035" w:rsidRDefault="00AA5035" w:rsidP="00AA503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560" w:type="dxa"/>
            <w:vMerge w:val="restart"/>
            <w:hideMark/>
          </w:tcPr>
          <w:p w:rsidR="00AA5035" w:rsidRPr="00AA5035" w:rsidRDefault="00AA5035" w:rsidP="00AA503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tc>
          <w:tcPr>
            <w:tcW w:w="2500" w:type="dxa"/>
            <w:vMerge w:val="restart"/>
            <w:hideMark/>
          </w:tcPr>
          <w:p w:rsidR="00AA5035" w:rsidRPr="00AA5035" w:rsidRDefault="00AA5035" w:rsidP="00AA503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2028 год</w:t>
            </w:r>
          </w:p>
        </w:tc>
      </w:tr>
      <w:tr w:rsidR="00AA5035" w:rsidRPr="00AA5035" w:rsidTr="00AA5035">
        <w:trPr>
          <w:trHeight w:val="383"/>
          <w:tblHeader/>
        </w:trPr>
        <w:tc>
          <w:tcPr>
            <w:tcW w:w="960" w:type="dxa"/>
            <w:vMerge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240" w:type="dxa"/>
            <w:vMerge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60" w:type="dxa"/>
            <w:vMerge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00" w:type="dxa"/>
            <w:vMerge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22 143 046,91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22 161 590,87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22 156 244,67</w:t>
            </w:r>
          </w:p>
        </w:tc>
      </w:tr>
      <w:tr w:rsidR="00AA5035" w:rsidRPr="00AA5035" w:rsidTr="00AA5035">
        <w:trPr>
          <w:trHeight w:val="19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120 233 614,58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134 804 185,42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145 062 174,50</w:t>
            </w:r>
          </w:p>
        </w:tc>
      </w:tr>
      <w:tr w:rsidR="00AA5035" w:rsidRPr="00AA5035" w:rsidTr="00AA5035">
        <w:trPr>
          <w:trHeight w:val="120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 общеобразовательным программам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124 090 719,55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134 077 022,14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140 793 316,55</w:t>
            </w: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19 052 190,43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20 013 404,08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20 797 007,01</w:t>
            </w: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14 078 920,32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14 377 748,85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14 620 399,33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10 061 187,00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11 163 047,00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11 501 043,00</w:t>
            </w:r>
          </w:p>
        </w:tc>
      </w:tr>
      <w:tr w:rsidR="00AA5035" w:rsidRPr="00AA5035" w:rsidTr="00AA5035">
        <w:trPr>
          <w:trHeight w:val="120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lastRenderedPageBreak/>
              <w:t>7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2 259 656,60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2 268 980,40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2 278 674,20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180 311,65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180 311,65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302 236,48</w:t>
            </w: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130 620,61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130 620,61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130 620,61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A5035" w:rsidRPr="00AA5035" w:rsidTr="00AA5035">
        <w:trPr>
          <w:trHeight w:val="19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10 643 862 839,11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11 251 851 375,59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11 201 882 989,07</w:t>
            </w:r>
          </w:p>
        </w:tc>
      </w:tr>
      <w:tr w:rsidR="00AA5035" w:rsidRPr="00AA5035" w:rsidTr="00AA5035">
        <w:trPr>
          <w:trHeight w:val="120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19 548 684,39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20 643 089,49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21 469 128,40</w:t>
            </w:r>
          </w:p>
        </w:tc>
      </w:tr>
      <w:tr w:rsidR="00AA5035" w:rsidRPr="00AA5035" w:rsidTr="00AA5035">
        <w:trPr>
          <w:trHeight w:val="126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18 373 449,35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19 451 303,92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lastRenderedPageBreak/>
              <w:t>15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2 221 231,51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281 663,80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310 329,08</w:t>
            </w:r>
          </w:p>
        </w:tc>
      </w:tr>
      <w:tr w:rsidR="00AA5035" w:rsidRPr="00AA5035" w:rsidTr="00AA5035">
        <w:trPr>
          <w:trHeight w:val="96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3 706 500,00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3 873 300,00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4 039 900,00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от 12 января 1995 года № 5-ФЗ "О ветеранах"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1 853 300,00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1 936 600,00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28 473 700,00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8 989 970,00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6 984 150,00</w:t>
            </w:r>
          </w:p>
        </w:tc>
      </w:tr>
      <w:tr w:rsidR="00AA5035" w:rsidRPr="00AA5035" w:rsidTr="00AA5035">
        <w:trPr>
          <w:trHeight w:val="97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Субвенции  бюджетам городских округов на осуществление государственных полномочий по финансовому обеспечению реализации дополнительных мер социальной поддержки, предоставляемых отдельным категориям граждан в соответствии с указами Губернатора Тульской области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77 261 477,36</w:t>
            </w:r>
          </w:p>
        </w:tc>
      </w:tr>
      <w:tr w:rsidR="00AA5035" w:rsidRPr="00AA5035" w:rsidTr="00AA5035">
        <w:trPr>
          <w:trHeight w:val="25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11 120 146 216,59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11 733 132 609,02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11 699 371 761,66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средства дорожного фонда Тульской области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251 217 984,00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финансовое обеспечение мероприятий, направленных  на повышение безопасности дорожных условий в муниципальных образованиях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18 000 000,00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18 000 000,00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18 000 000,00</w:t>
            </w:r>
          </w:p>
        </w:tc>
      </w:tr>
      <w:tr w:rsidR="00AA5035" w:rsidRPr="00AA5035" w:rsidTr="00AA5035">
        <w:trPr>
          <w:trHeight w:val="54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строительство (реконструкцию), модернизацию, капитальный ремонт и ремонт объектов водоснабжения Тульской области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123 832 230,00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288 941 870,00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17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Субсидия бюджету муниципального образования городской округ город Тула на реализацию инфраструктурного проекта (мероприятия)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расходов на реализацию которого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206 350 830,00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lastRenderedPageBreak/>
              <w:t>24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обеспечению жильем молодых семей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36 712 047,00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38 168 741,60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38 791 927,32</w:t>
            </w:r>
          </w:p>
        </w:tc>
      </w:tr>
      <w:tr w:rsidR="00AA5035" w:rsidRPr="00AA5035" w:rsidTr="00AA5035">
        <w:trPr>
          <w:trHeight w:val="34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137 107 158,56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150 817 874,40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167 141 823,78</w:t>
            </w:r>
          </w:p>
        </w:tc>
      </w:tr>
      <w:tr w:rsidR="00AA5035" w:rsidRPr="00AA5035" w:rsidTr="00AA5035">
        <w:trPr>
          <w:trHeight w:val="148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26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(капитальный ремонт в муниципальном образовании городской округ город Тула и муниципальном образовании Богородицкий муниципальный район Тульской области)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AA5035" w:rsidRPr="00AA5035" w:rsidTr="00AA5035">
        <w:trPr>
          <w:trHeight w:val="148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27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(некапитальные строения в муниципальном образовании городской округ город Тула и муниципальном образовании </w:t>
            </w: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Щекинский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муниципальный район Тульской области)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51 770 900,00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59 068 650,00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106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31 711 100,00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24 391 450,00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54 420 000,00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73 200 000,00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24 000 000,00</w:t>
            </w:r>
          </w:p>
        </w:tc>
      </w:tr>
      <w:tr w:rsidR="00AA5035" w:rsidRPr="00AA5035" w:rsidTr="00AA5035">
        <w:trPr>
          <w:trHeight w:val="55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964 224 552,08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886 167 552,08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31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878 327,87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878 327,87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878 327,87</w:t>
            </w:r>
          </w:p>
        </w:tc>
      </w:tr>
      <w:tr w:rsidR="00AA5035" w:rsidRPr="00AA5035" w:rsidTr="00AA5035">
        <w:trPr>
          <w:trHeight w:val="51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создания (обустройства) мест (площадок) накопления твердых коммунальных отходов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2 854 156,60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5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90 645 954,50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147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lastRenderedPageBreak/>
              <w:t>35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Субсидия бюджету муниципального образования городской округ город Тула на реализацию инфраструктурного проекта "Технологическое присоединение жилой застройки Пролетарского округа г. Тулы к водоводу </w:t>
            </w:r>
            <w:proofErr w:type="spellStart"/>
            <w:r w:rsidRPr="00AA5035">
              <w:rPr>
                <w:rFonts w:ascii="PT Astra Serif" w:hAnsi="PT Astra Serif"/>
                <w:sz w:val="18"/>
                <w:szCs w:val="18"/>
              </w:rPr>
              <w:t>Медвенско-Осетровского</w:t>
            </w:r>
            <w:proofErr w:type="spellEnd"/>
            <w:r w:rsidRPr="00AA5035">
              <w:rPr>
                <w:rFonts w:ascii="PT Astra Serif" w:hAnsi="PT Astra Serif"/>
                <w:sz w:val="18"/>
                <w:szCs w:val="18"/>
              </w:rPr>
              <w:t xml:space="preserve"> водозабора", источником финансового обеспечения расходов на реализацию которого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155 722 000,00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559 730 000,00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576 999 000,00</w:t>
            </w:r>
          </w:p>
        </w:tc>
      </w:tr>
      <w:tr w:rsidR="00AA5035" w:rsidRPr="00AA5035" w:rsidTr="00AA5035">
        <w:trPr>
          <w:trHeight w:val="54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36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2 715 000,00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2 830 000,00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2 830 000,00</w:t>
            </w:r>
          </w:p>
        </w:tc>
      </w:tr>
      <w:tr w:rsidR="00AA5035" w:rsidRPr="00AA5035" w:rsidTr="00AA5035">
        <w:trPr>
          <w:trHeight w:val="97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7 023 229,17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39 952 604,17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493 333,33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486 666,67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496 400,00</w:t>
            </w:r>
          </w:p>
        </w:tc>
      </w:tr>
      <w:tr w:rsidR="00AA5035" w:rsidRPr="00AA5035" w:rsidTr="00AA5035">
        <w:trPr>
          <w:trHeight w:val="55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39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модернизацию региональных и (или) муниципальных учреждений культуры (модернизацию региональных и муниципальных детских школ искусств)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22 000 208,33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4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660 729,17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7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41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267 658 363,56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307 699 822,16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307 055 448,68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374 191 018,35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379 623 444,24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365 855 958,44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292 802 025,14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401 772 190,89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100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44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модернизацию учреждений культуры, включая создание детских культурно-просветительских центров на базе учреждений культуры (поощрение домов культуры по итогам проведения ежегодного Всероссийского конкурса среди домов культуры для выявления лучших практик работы)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3 125 000,00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4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45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 на укрепление материально-технической базы муниципальных образовательных организаций (за исключением капитальных вложений)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37 179 222,60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19 113 184,00</w:t>
            </w:r>
          </w:p>
        </w:tc>
      </w:tr>
      <w:tr w:rsidR="00AA5035" w:rsidRPr="00AA5035" w:rsidTr="00AA5035">
        <w:trPr>
          <w:trHeight w:val="79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lastRenderedPageBreak/>
              <w:t>46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120 420 067,73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60 187 818,77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7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47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11 998 303,05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48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5 256 000,00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54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49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124 046 631,49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119 106 107,71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120 441 643,16</w:t>
            </w:r>
          </w:p>
        </w:tc>
      </w:tr>
      <w:tr w:rsidR="00AA5035" w:rsidRPr="00AA5035" w:rsidTr="00AA5035">
        <w:trPr>
          <w:trHeight w:val="30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3 625 289 300,45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3 689 748 347,85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1 956 931 697,11</w:t>
            </w:r>
          </w:p>
        </w:tc>
      </w:tr>
      <w:tr w:rsidR="00AA5035" w:rsidRPr="00AA5035" w:rsidTr="00AA5035">
        <w:trPr>
          <w:trHeight w:val="4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50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426 143 638,91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72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51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19 884 777,77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19 818 948,21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19 807 362,47</w:t>
            </w:r>
          </w:p>
        </w:tc>
      </w:tr>
      <w:tr w:rsidR="00AA5035" w:rsidRPr="00AA5035" w:rsidTr="00AA5035">
        <w:trPr>
          <w:trHeight w:val="168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52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37 190 004,90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37 561 910,98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37 937 535,04</w:t>
            </w:r>
          </w:p>
        </w:tc>
      </w:tr>
      <w:tr w:rsidR="00AA5035" w:rsidRPr="00AA5035" w:rsidTr="00AA5035">
        <w:trPr>
          <w:trHeight w:val="124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53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214 581 200,00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215 180 400,00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218 105 900,00</w:t>
            </w:r>
          </w:p>
        </w:tc>
      </w:tr>
      <w:tr w:rsidR="00AA5035" w:rsidRPr="00AA5035" w:rsidTr="00AA5035">
        <w:trPr>
          <w:trHeight w:val="151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54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5 885 000,00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5 937 100,00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5 937 100,00</w:t>
            </w:r>
          </w:p>
        </w:tc>
      </w:tr>
      <w:tr w:rsidR="00AA5035" w:rsidRPr="00AA5035" w:rsidTr="00AA5035">
        <w:trPr>
          <w:trHeight w:val="82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lastRenderedPageBreak/>
              <w:t>55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36 450 010,55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37 490 720,10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37 955 397,94</w:t>
            </w:r>
          </w:p>
        </w:tc>
      </w:tr>
      <w:tr w:rsidR="00AA5035" w:rsidRPr="00AA5035" w:rsidTr="00AA5035">
        <w:trPr>
          <w:trHeight w:val="57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56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 на проведение ремонтных работ защитных сооружений гражданской обороны Тульской области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3 565 626,20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96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57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восстановление, ремонт и благоустройство объектов, расположенных на территории муниципальных образований Тульской области, увековечивающих память воинов, погибших при защите Отечества в годы Великой Отечественной войны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3 129 568,44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AA5035" w:rsidRPr="00AA5035" w:rsidTr="00AA5035">
        <w:trPr>
          <w:trHeight w:val="30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746 829 826,77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315 989 079,29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319 743 295,45</w:t>
            </w:r>
          </w:p>
        </w:tc>
      </w:tr>
      <w:tr w:rsidR="00AA5035" w:rsidRPr="00AA5035" w:rsidTr="00AA5035">
        <w:trPr>
          <w:trHeight w:val="51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58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 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68 639 636,51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73 519 213,86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76 459 985,72</w:t>
            </w:r>
          </w:p>
        </w:tc>
      </w:tr>
      <w:tr w:rsidR="00AA5035" w:rsidRPr="00AA5035" w:rsidTr="00AA5035">
        <w:trPr>
          <w:trHeight w:val="330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68 639 636,51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73 519 213,86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76 459 985,72</w:t>
            </w:r>
          </w:p>
        </w:tc>
      </w:tr>
      <w:tr w:rsidR="00AA5035" w:rsidRPr="00AA5035" w:rsidTr="00AA5035">
        <w:trPr>
          <w:trHeight w:val="375"/>
        </w:trPr>
        <w:tc>
          <w:tcPr>
            <w:tcW w:w="960" w:type="dxa"/>
            <w:noWrap/>
            <w:hideMark/>
          </w:tcPr>
          <w:p w:rsidR="00AA5035" w:rsidRPr="00AA5035" w:rsidRDefault="00AA5035" w:rsidP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240" w:type="dxa"/>
            <w:hideMark/>
          </w:tcPr>
          <w:p w:rsidR="00AA5035" w:rsidRPr="00AA5035" w:rsidRDefault="00AA5035" w:rsidP="00AA5035">
            <w:pPr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15 560 904 980,32</w:t>
            </w:r>
          </w:p>
        </w:tc>
        <w:tc>
          <w:tcPr>
            <w:tcW w:w="256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15 812 389 250,02</w:t>
            </w:r>
          </w:p>
        </w:tc>
        <w:tc>
          <w:tcPr>
            <w:tcW w:w="2500" w:type="dxa"/>
            <w:noWrap/>
            <w:hideMark/>
          </w:tcPr>
          <w:p w:rsidR="00AA5035" w:rsidRPr="00AA5035" w:rsidRDefault="00AA503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A5035">
              <w:rPr>
                <w:rFonts w:ascii="PT Astra Serif" w:hAnsi="PT Astra Serif"/>
                <w:sz w:val="18"/>
                <w:szCs w:val="18"/>
              </w:rPr>
              <w:t>14 052 506 739,94</w:t>
            </w:r>
          </w:p>
        </w:tc>
      </w:tr>
    </w:tbl>
    <w:p w:rsidR="00B86FC5" w:rsidRPr="00B86FC5" w:rsidRDefault="00B86FC5" w:rsidP="007771B3">
      <w:pPr>
        <w:jc w:val="right"/>
        <w:rPr>
          <w:rFonts w:ascii="PT Astra Serif" w:hAnsi="PT Astra Serif"/>
          <w:sz w:val="24"/>
          <w:szCs w:val="24"/>
        </w:rPr>
      </w:pPr>
    </w:p>
    <w:sectPr w:rsidR="00B86FC5" w:rsidRPr="00B86FC5" w:rsidSect="00BF2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6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94" w:rsidRDefault="00F21494" w:rsidP="00B86FC5">
      <w:pPr>
        <w:spacing w:after="0" w:line="240" w:lineRule="auto"/>
      </w:pPr>
      <w:r>
        <w:separator/>
      </w:r>
    </w:p>
  </w:endnote>
  <w:endnote w:type="continuationSeparator" w:id="0">
    <w:p w:rsidR="00F21494" w:rsidRDefault="00F21494" w:rsidP="00B86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C5" w:rsidRDefault="00B86FC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C5" w:rsidRDefault="00B86FC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C5" w:rsidRDefault="00B86F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94" w:rsidRDefault="00F21494" w:rsidP="00B86FC5">
      <w:pPr>
        <w:spacing w:after="0" w:line="240" w:lineRule="auto"/>
      </w:pPr>
      <w:r>
        <w:separator/>
      </w:r>
    </w:p>
  </w:footnote>
  <w:footnote w:type="continuationSeparator" w:id="0">
    <w:p w:rsidR="00F21494" w:rsidRDefault="00F21494" w:rsidP="00B86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C5" w:rsidRDefault="00B86F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564088"/>
      <w:docPartObj>
        <w:docPartGallery w:val="Page Numbers (Top of Page)"/>
        <w:docPartUnique/>
      </w:docPartObj>
    </w:sdtPr>
    <w:sdtEndPr/>
    <w:sdtContent>
      <w:p w:rsidR="00B86FC5" w:rsidRDefault="00B86F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4E1">
          <w:rPr>
            <w:noProof/>
          </w:rPr>
          <w:t>7</w:t>
        </w:r>
        <w:r>
          <w:fldChar w:fldCharType="end"/>
        </w:r>
      </w:p>
    </w:sdtContent>
  </w:sdt>
  <w:p w:rsidR="00B86FC5" w:rsidRDefault="00B86F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C5" w:rsidRDefault="00B86F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05"/>
    <w:rsid w:val="000E43D1"/>
    <w:rsid w:val="002F4F5B"/>
    <w:rsid w:val="00712105"/>
    <w:rsid w:val="007314E1"/>
    <w:rsid w:val="007771B3"/>
    <w:rsid w:val="008B14EE"/>
    <w:rsid w:val="00A8665B"/>
    <w:rsid w:val="00A868B2"/>
    <w:rsid w:val="00AA5035"/>
    <w:rsid w:val="00B6308F"/>
    <w:rsid w:val="00B86FC5"/>
    <w:rsid w:val="00BF22F8"/>
    <w:rsid w:val="00F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CA09A-26D1-4D9A-ADBE-99BB4454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6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6FC5"/>
  </w:style>
  <w:style w:type="paragraph" w:styleId="a6">
    <w:name w:val="footer"/>
    <w:basedOn w:val="a"/>
    <w:link w:val="a7"/>
    <w:uiPriority w:val="99"/>
    <w:unhideWhenUsed/>
    <w:rsid w:val="00B86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6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9</cp:revision>
  <dcterms:created xsi:type="dcterms:W3CDTF">2025-11-08T08:15:00Z</dcterms:created>
  <dcterms:modified xsi:type="dcterms:W3CDTF">2025-12-16T13:12:00Z</dcterms:modified>
</cp:coreProperties>
</file>